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F1B48D">
      <w:pPr>
        <w:spacing w:line="580" w:lineRule="exact"/>
        <w:rPr>
          <w:rFonts w:hint="eastAsia" w:ascii="Times New Roman" w:hAnsi="Times New Roman" w:eastAsia="方正黑体简体"/>
          <w:sz w:val="32"/>
          <w:szCs w:val="32"/>
          <w:lang w:eastAsia="zh-CN"/>
        </w:rPr>
      </w:pPr>
      <w:r>
        <w:rPr>
          <w:rFonts w:ascii="Times New Roman" w:hAnsi="Times New Roman" w:eastAsia="方正黑体简体"/>
          <w:sz w:val="32"/>
          <w:szCs w:val="32"/>
        </w:rPr>
        <w:t>附件</w:t>
      </w:r>
      <w:r>
        <w:rPr>
          <w:rFonts w:hint="eastAsia" w:ascii="Times New Roman" w:hAnsi="Times New Roman" w:eastAsia="方正黑体简体"/>
          <w:sz w:val="32"/>
          <w:szCs w:val="32"/>
          <w:lang w:val="en-US" w:eastAsia="zh-CN"/>
        </w:rPr>
        <w:t>2</w:t>
      </w:r>
    </w:p>
    <w:p w14:paraId="37F47C74">
      <w:pPr>
        <w:adjustRightInd w:val="0"/>
        <w:snapToGrid w:val="0"/>
        <w:spacing w:line="580" w:lineRule="exact"/>
        <w:ind w:firstLine="880" w:firstLineChars="200"/>
        <w:jc w:val="center"/>
        <w:rPr>
          <w:rFonts w:ascii="Times New Roman" w:hAnsi="Times New Roman" w:eastAsia="方正小标宋简体"/>
          <w:color w:val="4D4D4D"/>
          <w:kern w:val="0"/>
          <w:sz w:val="44"/>
          <w:szCs w:val="44"/>
        </w:rPr>
      </w:pPr>
    </w:p>
    <w:p w14:paraId="42E05486">
      <w:pPr>
        <w:adjustRightInd w:val="0"/>
        <w:snapToGrid w:val="0"/>
        <w:spacing w:line="580" w:lineRule="exact"/>
        <w:jc w:val="center"/>
        <w:rPr>
          <w:rFonts w:ascii="Times New Roman" w:hAnsi="Times New Roman" w:eastAsia="方正小标宋简体"/>
          <w:sz w:val="44"/>
          <w:szCs w:val="44"/>
        </w:rPr>
      </w:pPr>
      <w:r>
        <w:rPr>
          <w:rFonts w:ascii="Times New Roman" w:hAnsi="Times New Roman" w:eastAsia="方正小标宋简体"/>
          <w:sz w:val="44"/>
          <w:szCs w:val="44"/>
        </w:rPr>
        <w:t>202</w:t>
      </w:r>
      <w:r>
        <w:rPr>
          <w:rFonts w:hint="eastAsia" w:ascii="Times New Roman" w:hAnsi="Times New Roman" w:eastAsia="方正小标宋简体"/>
          <w:sz w:val="44"/>
          <w:szCs w:val="44"/>
          <w:lang w:val="en-US" w:eastAsia="zh-CN"/>
        </w:rPr>
        <w:t>5</w:t>
      </w:r>
      <w:r>
        <w:rPr>
          <w:rFonts w:ascii="Times New Roman" w:hAnsi="Times New Roman" w:eastAsia="方正小标宋简体"/>
          <w:sz w:val="44"/>
          <w:szCs w:val="44"/>
        </w:rPr>
        <w:t>年</w:t>
      </w:r>
      <w:r>
        <w:rPr>
          <w:rFonts w:hint="eastAsia" w:ascii="Times New Roman" w:hAnsi="Times New Roman" w:eastAsia="方正小标宋简体"/>
          <w:sz w:val="44"/>
          <w:szCs w:val="44"/>
          <w:lang w:eastAsia="zh-CN"/>
        </w:rPr>
        <w:t>度宁海县</w:t>
      </w:r>
      <w:r>
        <w:rPr>
          <w:rFonts w:hint="eastAsia" w:ascii="Times New Roman" w:hAnsi="Times New Roman" w:eastAsia="方正小标宋简体"/>
          <w:sz w:val="44"/>
          <w:szCs w:val="44"/>
          <w:lang w:val="en-US" w:eastAsia="zh-CN"/>
        </w:rPr>
        <w:t>各</w:t>
      </w:r>
      <w:r>
        <w:rPr>
          <w:rFonts w:ascii="Times New Roman" w:hAnsi="Times New Roman" w:eastAsia="方正小标宋简体"/>
          <w:sz w:val="44"/>
          <w:szCs w:val="44"/>
        </w:rPr>
        <w:t>级机关单位考试录用</w:t>
      </w:r>
    </w:p>
    <w:p w14:paraId="461A40F1">
      <w:pPr>
        <w:adjustRightInd w:val="0"/>
        <w:snapToGrid w:val="0"/>
        <w:spacing w:line="580" w:lineRule="exact"/>
        <w:jc w:val="center"/>
        <w:rPr>
          <w:rFonts w:ascii="Times New Roman" w:hAnsi="Times New Roman" w:eastAsia="方正小标宋简体"/>
          <w:sz w:val="44"/>
          <w:szCs w:val="44"/>
        </w:rPr>
      </w:pPr>
      <w:r>
        <w:rPr>
          <w:rFonts w:ascii="Times New Roman" w:hAnsi="Times New Roman" w:eastAsia="方正小标宋简体"/>
          <w:sz w:val="44"/>
          <w:szCs w:val="44"/>
        </w:rPr>
        <w:t>公务员资格复审须提供的</w:t>
      </w:r>
      <w:r>
        <w:rPr>
          <w:rFonts w:hint="eastAsia" w:ascii="Times New Roman" w:hAnsi="Times New Roman" w:eastAsia="方正小标宋简体"/>
          <w:sz w:val="44"/>
          <w:szCs w:val="44"/>
          <w:lang w:eastAsia="zh-CN"/>
        </w:rPr>
        <w:t>相关</w:t>
      </w:r>
      <w:r>
        <w:rPr>
          <w:rFonts w:ascii="Times New Roman" w:hAnsi="Times New Roman" w:eastAsia="方正小标宋简体"/>
          <w:sz w:val="44"/>
          <w:szCs w:val="44"/>
        </w:rPr>
        <w:t>材料</w:t>
      </w:r>
    </w:p>
    <w:p w14:paraId="3EEEE2F6">
      <w:pPr>
        <w:snapToGrid w:val="0"/>
        <w:spacing w:line="580" w:lineRule="exact"/>
        <w:ind w:firstLine="640" w:firstLineChars="200"/>
        <w:rPr>
          <w:rFonts w:ascii="Times New Roman" w:hAnsi="Times New Roman" w:eastAsia="仿宋"/>
          <w:color w:val="4D4D4D"/>
          <w:kern w:val="0"/>
          <w:sz w:val="32"/>
          <w:szCs w:val="32"/>
        </w:rPr>
      </w:pPr>
    </w:p>
    <w:p w14:paraId="461F7D8C">
      <w:pPr>
        <w:pStyle w:val="3"/>
        <w:keepNext w:val="0"/>
        <w:keepLines w:val="0"/>
        <w:pageBreakBefore w:val="0"/>
        <w:widowControl w:val="0"/>
        <w:kinsoku/>
        <w:wordWrap/>
        <w:overflowPunct/>
        <w:topLinePunct w:val="0"/>
        <w:autoSpaceDE/>
        <w:autoSpaceDN/>
        <w:bidi w:val="0"/>
        <w:adjustRightInd/>
        <w:snapToGrid/>
        <w:spacing w:line="500" w:lineRule="exact"/>
        <w:ind w:firstLine="640" w:firstLineChars="200"/>
        <w:jc w:val="both"/>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2025年应届毕业生应提供学校核发的就业推荐表、教育部学生司制发的《全国普通高校毕业生就业协议书》（省外高校可持省级教育行政部门制发的《普通高校毕业生就业协议书》）、户口簿（</w:t>
      </w:r>
      <w:bookmarkStart w:id="0" w:name="_GoBack"/>
      <w:bookmarkEnd w:id="0"/>
      <w:r>
        <w:rPr>
          <w:rFonts w:hint="eastAsia" w:ascii="仿宋" w:hAnsi="仿宋" w:eastAsia="仿宋" w:cs="仿宋"/>
          <w:b w:val="0"/>
          <w:bCs w:val="0"/>
          <w:sz w:val="32"/>
          <w:szCs w:val="32"/>
        </w:rPr>
        <w:t>或印有本人户口信息的户口簿页面）、身份证以及报考职位所需的其他证件（证明）原件及复印件；社会人员（含2023年、2024年毕业生）应提供本人身份证、户口簿（或印有本人户口信息的户口簿页面）、毕业证书、学位证书以及报考职位所需的其他证件（证明）原件及复印件。2025年应届毕业生因学校原因或单位签约盖章等原因无法提供就业协议书的，由本人提供书面说明。</w:t>
      </w:r>
    </w:p>
    <w:p w14:paraId="29F3B749">
      <w:pPr>
        <w:pStyle w:val="3"/>
        <w:keepNext w:val="0"/>
        <w:keepLines w:val="0"/>
        <w:pageBreakBefore w:val="0"/>
        <w:widowControl w:val="0"/>
        <w:kinsoku/>
        <w:wordWrap/>
        <w:overflowPunct/>
        <w:topLinePunct w:val="0"/>
        <w:autoSpaceDE/>
        <w:autoSpaceDN/>
        <w:bidi w:val="0"/>
        <w:adjustRightInd/>
        <w:snapToGrid/>
        <w:spacing w:line="500" w:lineRule="exact"/>
        <w:ind w:firstLine="640" w:firstLineChars="200"/>
        <w:jc w:val="both"/>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除按上述要求外，以下人员还须提供相关证明原件及复印件：</w:t>
      </w:r>
    </w:p>
    <w:p w14:paraId="2EB44ED5">
      <w:pPr>
        <w:pStyle w:val="3"/>
        <w:keepNext w:val="0"/>
        <w:keepLines w:val="0"/>
        <w:pageBreakBefore w:val="0"/>
        <w:widowControl w:val="0"/>
        <w:kinsoku/>
        <w:wordWrap/>
        <w:overflowPunct/>
        <w:topLinePunct w:val="0"/>
        <w:autoSpaceDE/>
        <w:autoSpaceDN/>
        <w:bidi w:val="0"/>
        <w:adjustRightInd/>
        <w:snapToGrid/>
        <w:spacing w:line="500" w:lineRule="exact"/>
        <w:ind w:firstLine="640" w:firstLineChars="200"/>
        <w:jc w:val="both"/>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国（境）外学历人员应提供教育部中国留学服务中心出具的国（境）外学历、学位认证书；</w:t>
      </w:r>
    </w:p>
    <w:p w14:paraId="1A2E7757">
      <w:pPr>
        <w:pStyle w:val="3"/>
        <w:keepNext w:val="0"/>
        <w:keepLines w:val="0"/>
        <w:pageBreakBefore w:val="0"/>
        <w:widowControl w:val="0"/>
        <w:kinsoku/>
        <w:wordWrap/>
        <w:overflowPunct/>
        <w:topLinePunct w:val="0"/>
        <w:autoSpaceDE/>
        <w:autoSpaceDN/>
        <w:bidi w:val="0"/>
        <w:adjustRightInd/>
        <w:snapToGrid/>
        <w:spacing w:line="500" w:lineRule="exact"/>
        <w:ind w:firstLine="640" w:firstLineChars="200"/>
        <w:jc w:val="both"/>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报考乡镇（街道）机关专职人民武装干部等职位的高校毕业生退役军人应提供退出现役证明；</w:t>
      </w:r>
    </w:p>
    <w:p w14:paraId="4C30F525">
      <w:pPr>
        <w:pStyle w:val="3"/>
        <w:keepNext w:val="0"/>
        <w:keepLines w:val="0"/>
        <w:pageBreakBefore w:val="0"/>
        <w:widowControl w:val="0"/>
        <w:kinsoku/>
        <w:wordWrap/>
        <w:overflowPunct/>
        <w:topLinePunct w:val="0"/>
        <w:autoSpaceDE/>
        <w:autoSpaceDN/>
        <w:bidi w:val="0"/>
        <w:adjustRightInd/>
        <w:snapToGrid/>
        <w:spacing w:line="500" w:lineRule="exact"/>
        <w:ind w:firstLine="640" w:firstLineChars="200"/>
        <w:jc w:val="both"/>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参加202</w:t>
      </w:r>
      <w:r>
        <w:rPr>
          <w:rFonts w:hint="eastAsia" w:ascii="仿宋" w:hAnsi="仿宋" w:eastAsia="仿宋" w:cs="仿宋"/>
          <w:b w:val="0"/>
          <w:bCs w:val="0"/>
          <w:sz w:val="32"/>
          <w:szCs w:val="32"/>
          <w:lang w:val="en-US" w:eastAsia="zh-CN"/>
        </w:rPr>
        <w:t>4</w:t>
      </w:r>
      <w:r>
        <w:rPr>
          <w:rFonts w:hint="eastAsia" w:ascii="仿宋" w:hAnsi="仿宋" w:eastAsia="仿宋" w:cs="仿宋"/>
          <w:b w:val="0"/>
          <w:bCs w:val="0"/>
          <w:sz w:val="32"/>
          <w:szCs w:val="32"/>
        </w:rPr>
        <w:t>年国家统一法律职业资格考试的人员，须提供市级司法行政部门出具或从司法部网站下载打印的202</w:t>
      </w:r>
      <w:r>
        <w:rPr>
          <w:rFonts w:hint="eastAsia" w:ascii="仿宋" w:hAnsi="仿宋" w:eastAsia="仿宋" w:cs="仿宋"/>
          <w:b w:val="0"/>
          <w:bCs w:val="0"/>
          <w:sz w:val="32"/>
          <w:szCs w:val="32"/>
          <w:lang w:val="en-US" w:eastAsia="zh-CN"/>
        </w:rPr>
        <w:t>4</w:t>
      </w:r>
      <w:r>
        <w:rPr>
          <w:rFonts w:hint="eastAsia" w:ascii="仿宋" w:hAnsi="仿宋" w:eastAsia="仿宋" w:cs="仿宋"/>
          <w:b w:val="0"/>
          <w:bCs w:val="0"/>
          <w:sz w:val="32"/>
          <w:szCs w:val="32"/>
        </w:rPr>
        <w:t>年度国家统一法律职业资格考试主观题成绩通知单。</w:t>
      </w:r>
    </w:p>
    <w:p w14:paraId="7B4555BE">
      <w:pPr>
        <w:pStyle w:val="3"/>
        <w:keepNext w:val="0"/>
        <w:keepLines w:val="0"/>
        <w:pageBreakBefore w:val="0"/>
        <w:kinsoku/>
        <w:wordWrap/>
        <w:overflowPunct/>
        <w:topLinePunct w:val="0"/>
        <w:autoSpaceDE/>
        <w:autoSpaceDN/>
        <w:bidi w:val="0"/>
        <w:adjustRightInd/>
        <w:snapToGrid/>
        <w:spacing w:line="500" w:lineRule="exact"/>
        <w:ind w:firstLine="643" w:firstLineChars="200"/>
        <w:textAlignment w:val="auto"/>
        <w:rPr>
          <w:rFonts w:hint="eastAsia" w:ascii="仿宋" w:hAnsi="仿宋" w:eastAsia="仿宋" w:cs="仿宋"/>
          <w:b w:val="0"/>
          <w:bCs w:val="0"/>
          <w:sz w:val="32"/>
          <w:szCs w:val="32"/>
        </w:rPr>
      </w:pPr>
      <w:r>
        <w:rPr>
          <w:rFonts w:hint="eastAsia" w:ascii="仿宋_GB2312" w:hAnsi="仿宋_GB2312" w:eastAsia="仿宋_GB2312" w:cs="仿宋_GB2312"/>
          <w:b/>
          <w:bCs/>
          <w:kern w:val="2"/>
          <w:sz w:val="32"/>
          <w:szCs w:val="32"/>
          <w:lang w:val="en-US" w:eastAsia="zh-CN" w:bidi="ar-SA"/>
        </w:rPr>
        <w:t>在提供上述材料外，所有考生（应届毕业生除外）须提供招考职位所需学历的《教育部学历证书电子注册备案表》（考生本人可登录教育部学信网下载打印）。</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embedRegular r:id="rId1" w:fontKey="{D52AFB7C-A417-4D38-B2A3-1D75A612CFB0}"/>
  </w:font>
  <w:font w:name="方正黑体简体">
    <w:panose1 w:val="03000509000000000000"/>
    <w:charset w:val="86"/>
    <w:family w:val="auto"/>
    <w:pitch w:val="default"/>
    <w:sig w:usb0="00000001" w:usb1="080E0000" w:usb2="00000000" w:usb3="00000000" w:csb0="00040000" w:csb1="00000000"/>
    <w:embedRegular r:id="rId2" w:fontKey="{70329423-7097-4F31-A20E-85FEBE6CDB43}"/>
  </w:font>
  <w:font w:name="方正小标宋简体">
    <w:panose1 w:val="03000509000000000000"/>
    <w:charset w:val="86"/>
    <w:family w:val="script"/>
    <w:pitch w:val="default"/>
    <w:sig w:usb0="00000001" w:usb1="080E0000" w:usb2="00000000" w:usb3="00000000" w:csb0="00040000" w:csb1="00000000"/>
    <w:embedRegular r:id="rId3" w:fontKey="{49F27704-5B88-44E1-A9CA-0E893385C632}"/>
  </w:font>
  <w:font w:name="仿宋">
    <w:panose1 w:val="02010609060101010101"/>
    <w:charset w:val="86"/>
    <w:family w:val="auto"/>
    <w:pitch w:val="default"/>
    <w:sig w:usb0="800002BF" w:usb1="38CF7CFA" w:usb2="00000016" w:usb3="00000000" w:csb0="00040001" w:csb1="00000000"/>
    <w:embedRegular r:id="rId4" w:fontKey="{602C5611-5AC9-4C49-8B41-9F11A41EA7B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I5YzA2MjI4MDcwZjZlNzYzYzhkNWE1YmY4MmRlODcifQ=="/>
  </w:docVars>
  <w:rsids>
    <w:rsidRoot w:val="00E1153D"/>
    <w:rsid w:val="00024F15"/>
    <w:rsid w:val="000A781D"/>
    <w:rsid w:val="001101A5"/>
    <w:rsid w:val="001127E9"/>
    <w:rsid w:val="00137FB0"/>
    <w:rsid w:val="0016190C"/>
    <w:rsid w:val="001B5817"/>
    <w:rsid w:val="001E2A23"/>
    <w:rsid w:val="00204973"/>
    <w:rsid w:val="00214916"/>
    <w:rsid w:val="0028050F"/>
    <w:rsid w:val="002D431A"/>
    <w:rsid w:val="002F4789"/>
    <w:rsid w:val="00355E3D"/>
    <w:rsid w:val="003B37FC"/>
    <w:rsid w:val="004430DA"/>
    <w:rsid w:val="00500AD4"/>
    <w:rsid w:val="006A7830"/>
    <w:rsid w:val="007659F1"/>
    <w:rsid w:val="007E2905"/>
    <w:rsid w:val="009B1FE1"/>
    <w:rsid w:val="009B39DA"/>
    <w:rsid w:val="00A358D7"/>
    <w:rsid w:val="00AD7947"/>
    <w:rsid w:val="00BA3FBE"/>
    <w:rsid w:val="00C25E16"/>
    <w:rsid w:val="00C62E17"/>
    <w:rsid w:val="00C70B5E"/>
    <w:rsid w:val="00C94A89"/>
    <w:rsid w:val="00D832BA"/>
    <w:rsid w:val="00DA5AAA"/>
    <w:rsid w:val="00DD1D5E"/>
    <w:rsid w:val="00E1153D"/>
    <w:rsid w:val="00EB5E0E"/>
    <w:rsid w:val="00ED26D1"/>
    <w:rsid w:val="00F2387F"/>
    <w:rsid w:val="00FA0F2F"/>
    <w:rsid w:val="00FF4640"/>
    <w:rsid w:val="03EE607E"/>
    <w:rsid w:val="058A40EC"/>
    <w:rsid w:val="066E2365"/>
    <w:rsid w:val="06B6300F"/>
    <w:rsid w:val="07BF0E02"/>
    <w:rsid w:val="1084108B"/>
    <w:rsid w:val="117D32A9"/>
    <w:rsid w:val="1F780197"/>
    <w:rsid w:val="25852B1F"/>
    <w:rsid w:val="2A110E94"/>
    <w:rsid w:val="306120A7"/>
    <w:rsid w:val="324A1130"/>
    <w:rsid w:val="39191D3B"/>
    <w:rsid w:val="39C56D21"/>
    <w:rsid w:val="3A8B0918"/>
    <w:rsid w:val="3CC85874"/>
    <w:rsid w:val="3E6E2F3C"/>
    <w:rsid w:val="43030459"/>
    <w:rsid w:val="48F138CE"/>
    <w:rsid w:val="492F5380"/>
    <w:rsid w:val="4B56326D"/>
    <w:rsid w:val="4F7A0819"/>
    <w:rsid w:val="5ABB159D"/>
    <w:rsid w:val="5F474F9B"/>
    <w:rsid w:val="5F53111A"/>
    <w:rsid w:val="60E81489"/>
    <w:rsid w:val="62B1741F"/>
    <w:rsid w:val="6A7326B9"/>
    <w:rsid w:val="6D565D6F"/>
    <w:rsid w:val="6ECC29BF"/>
    <w:rsid w:val="6F9A0643"/>
    <w:rsid w:val="75767182"/>
    <w:rsid w:val="782522D6"/>
    <w:rsid w:val="7FFC24F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8">
    <w:name w:val="Default Paragraph Font"/>
    <w:unhideWhenUsed/>
    <w:qFormat/>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2">
    <w:name w:val="Normal Indent"/>
    <w:basedOn w:val="1"/>
    <w:qFormat/>
    <w:uiPriority w:val="0"/>
    <w:pPr>
      <w:widowControl/>
      <w:spacing w:before="100" w:beforeAutospacing="1" w:after="100" w:afterAutospacing="1"/>
      <w:jc w:val="left"/>
    </w:pPr>
    <w:rPr>
      <w:rFonts w:ascii="宋体" w:hAnsi="Times New Roman"/>
      <w:kern w:val="0"/>
      <w:sz w:val="24"/>
      <w:szCs w:val="24"/>
    </w:rPr>
  </w:style>
  <w:style w:type="paragraph" w:styleId="3">
    <w:name w:val="Plain Text"/>
    <w:basedOn w:val="1"/>
    <w:link w:val="11"/>
    <w:qFormat/>
    <w:uiPriority w:val="0"/>
    <w:pPr>
      <w:widowControl/>
      <w:spacing w:line="500" w:lineRule="exact"/>
      <w:jc w:val="left"/>
    </w:pPr>
    <w:rPr>
      <w:rFonts w:ascii="仿宋_GB2312" w:hAnsi="宋体" w:eastAsia="仿宋_GB2312"/>
      <w:kern w:val="0"/>
      <w:sz w:val="30"/>
      <w:szCs w:val="24"/>
    </w:rPr>
  </w:style>
  <w:style w:type="paragraph" w:styleId="4">
    <w:name w:val="footer"/>
    <w:basedOn w:val="1"/>
    <w:link w:val="9"/>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rFonts w:ascii="Times New Roman" w:hAnsi="Times New Roman"/>
      <w:sz w:val="24"/>
      <w:szCs w:val="24"/>
    </w:rPr>
  </w:style>
  <w:style w:type="character" w:customStyle="1" w:styleId="9">
    <w:name w:val="页脚 Char"/>
    <w:basedOn w:val="8"/>
    <w:link w:val="4"/>
    <w:semiHidden/>
    <w:qFormat/>
    <w:uiPriority w:val="99"/>
    <w:rPr>
      <w:kern w:val="2"/>
      <w:sz w:val="18"/>
      <w:szCs w:val="18"/>
    </w:rPr>
  </w:style>
  <w:style w:type="character" w:customStyle="1" w:styleId="10">
    <w:name w:val="页眉 Char"/>
    <w:basedOn w:val="8"/>
    <w:link w:val="5"/>
    <w:semiHidden/>
    <w:qFormat/>
    <w:uiPriority w:val="99"/>
    <w:rPr>
      <w:kern w:val="2"/>
      <w:sz w:val="18"/>
      <w:szCs w:val="18"/>
    </w:rPr>
  </w:style>
  <w:style w:type="character" w:customStyle="1" w:styleId="11">
    <w:name w:val="纯文本 Char"/>
    <w:basedOn w:val="8"/>
    <w:link w:val="3"/>
    <w:qFormat/>
    <w:uiPriority w:val="0"/>
    <w:rPr>
      <w:rFonts w:ascii="仿宋_GB2312" w:hAnsi="宋体" w:eastAsia="仿宋_GB2312"/>
      <w:sz w:val="30"/>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1</Pages>
  <Words>529</Words>
  <Characters>550</Characters>
  <Lines>4</Lines>
  <Paragraphs>1</Paragraphs>
  <TotalTime>0</TotalTime>
  <ScaleCrop>false</ScaleCrop>
  <LinksUpToDate>false</LinksUpToDate>
  <CharactersWithSpaces>550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2019-06-12T12:26:00Z</dcterms:created>
  <dc:creator>gwyklc</dc:creator>
  <cp:lastModifiedBy>胡鹰杰</cp:lastModifiedBy>
  <cp:lastPrinted>2020-08-20T02:12:00Z</cp:lastPrinted>
  <dcterms:modified xsi:type="dcterms:W3CDTF">2025-02-06T03:37:00Z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74C27276B76E40BB849B2D9846D97E60_13</vt:lpwstr>
  </property>
  <property fmtid="{D5CDD505-2E9C-101B-9397-08002B2CF9AE}" pid="4" name="KSOTemplateDocerSaveRecord">
    <vt:lpwstr>eyJoZGlkIjoiMmY4M2I1NzAyNTQyYjk4ZTk1MzdhYWY1MWU2YTM5ZjQiLCJ1c2VySWQiOiIyNzI5NTYyNzkifQ==</vt:lpwstr>
  </property>
</Properties>
</file>