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BF56962">
      <w:pPr>
        <w:tabs>
          <w:tab w:val="left" w:pos="1530"/>
        </w:tabs>
        <w:spacing w:line="640" w:lineRule="exact"/>
        <w:rPr>
          <w:rFonts w:ascii="黑体" w:hAnsi="黑体" w:eastAsia="黑体" w:cs="黑体"/>
          <w:bCs/>
          <w:color w:val="000000"/>
          <w:kern w:val="0"/>
          <w:sz w:val="32"/>
          <w:szCs w:val="32"/>
        </w:rPr>
      </w:pPr>
      <w:r>
        <w:rPr>
          <w:rFonts w:hint="eastAsia" w:ascii="黑体" w:hAnsi="黑体" w:eastAsia="黑体" w:cs="黑体"/>
          <w:bCs/>
          <w:color w:val="000000"/>
          <w:kern w:val="0"/>
          <w:sz w:val="32"/>
          <w:szCs w:val="32"/>
        </w:rPr>
        <w:t>附件2：</w:t>
      </w:r>
    </w:p>
    <w:p w14:paraId="1BAC1F71">
      <w:pPr>
        <w:tabs>
          <w:tab w:val="left" w:pos="1530"/>
        </w:tabs>
        <w:spacing w:line="560" w:lineRule="exact"/>
        <w:jc w:val="center"/>
        <w:rPr>
          <w:rFonts w:hint="eastAsia" w:ascii="方正小标宋简体" w:hAnsi="宋体" w:eastAsia="方正小标宋简体" w:cs="Arial"/>
          <w:bCs/>
          <w:color w:val="000000"/>
          <w:kern w:val="0"/>
          <w:sz w:val="44"/>
          <w:szCs w:val="44"/>
        </w:rPr>
      </w:pPr>
      <w:r>
        <w:rPr>
          <w:rFonts w:hint="eastAsia" w:ascii="方正小标宋简体" w:hAnsi="宋体" w:eastAsia="方正小标宋简体" w:cs="Arial"/>
          <w:bCs/>
          <w:color w:val="000000"/>
          <w:kern w:val="0"/>
          <w:sz w:val="44"/>
          <w:szCs w:val="44"/>
        </w:rPr>
        <w:t>202</w:t>
      </w:r>
      <w:r>
        <w:rPr>
          <w:rFonts w:hint="eastAsia" w:ascii="方正小标宋简体" w:hAnsi="宋体" w:eastAsia="方正小标宋简体" w:cs="Arial"/>
          <w:bCs/>
          <w:color w:val="000000"/>
          <w:kern w:val="0"/>
          <w:sz w:val="44"/>
          <w:szCs w:val="44"/>
          <w:lang w:val="en-US" w:eastAsia="zh-CN"/>
        </w:rPr>
        <w:t>5</w:t>
      </w:r>
      <w:r>
        <w:rPr>
          <w:rFonts w:hint="eastAsia" w:ascii="方正小标宋简体" w:hAnsi="宋体" w:eastAsia="方正小标宋简体" w:cs="Arial"/>
          <w:bCs/>
          <w:color w:val="000000"/>
          <w:kern w:val="0"/>
          <w:sz w:val="44"/>
          <w:szCs w:val="44"/>
        </w:rPr>
        <w:t>年</w:t>
      </w:r>
      <w:r>
        <w:rPr>
          <w:rFonts w:hint="eastAsia" w:eastAsia="方正小标宋简体"/>
          <w:sz w:val="44"/>
          <w:szCs w:val="44"/>
        </w:rPr>
        <w:t>温州市</w:t>
      </w:r>
      <w:r>
        <w:rPr>
          <w:rFonts w:hint="eastAsia" w:eastAsia="方正小标宋简体"/>
          <w:sz w:val="44"/>
          <w:szCs w:val="44"/>
          <w:lang w:val="en-US" w:eastAsia="zh-CN"/>
        </w:rPr>
        <w:t>洞头区各级</w:t>
      </w:r>
      <w:r>
        <w:rPr>
          <w:rFonts w:hint="eastAsia" w:eastAsia="方正小标宋简体"/>
          <w:sz w:val="44"/>
          <w:szCs w:val="44"/>
        </w:rPr>
        <w:t>机关单位</w:t>
      </w:r>
      <w:r>
        <w:rPr>
          <w:rFonts w:hint="eastAsia" w:ascii="方正小标宋简体" w:hAnsi="宋体" w:eastAsia="方正小标宋简体" w:cs="Arial"/>
          <w:bCs/>
          <w:color w:val="000000"/>
          <w:kern w:val="0"/>
          <w:sz w:val="44"/>
          <w:szCs w:val="44"/>
        </w:rPr>
        <w:t>考试录用公务员资格复审和</w:t>
      </w:r>
    </w:p>
    <w:p w14:paraId="4C26D0B9">
      <w:pPr>
        <w:tabs>
          <w:tab w:val="left" w:pos="1530"/>
        </w:tabs>
        <w:spacing w:line="560" w:lineRule="exact"/>
        <w:jc w:val="center"/>
        <w:rPr>
          <w:rFonts w:ascii="方正小标宋简体" w:hAnsi="宋体" w:eastAsia="方正小标宋简体" w:cs="Arial"/>
          <w:bCs/>
          <w:color w:val="000000"/>
          <w:kern w:val="0"/>
          <w:sz w:val="44"/>
          <w:szCs w:val="44"/>
        </w:rPr>
      </w:pPr>
      <w:r>
        <w:rPr>
          <w:rFonts w:hint="eastAsia" w:ascii="方正小标宋简体" w:hAnsi="宋体" w:eastAsia="方正小标宋简体" w:cs="Arial"/>
          <w:bCs/>
          <w:color w:val="000000"/>
          <w:kern w:val="0"/>
          <w:sz w:val="44"/>
          <w:szCs w:val="44"/>
        </w:rPr>
        <w:t>体能测评安排表</w:t>
      </w:r>
    </w:p>
    <w:p w14:paraId="22E07F2B">
      <w:pPr>
        <w:tabs>
          <w:tab w:val="left" w:pos="1530"/>
        </w:tabs>
        <w:spacing w:line="640" w:lineRule="exact"/>
        <w:rPr>
          <w:rFonts w:hint="eastAsia" w:ascii="黑体" w:hAnsi="宋体" w:eastAsia="黑体" w:cs="Arial"/>
          <w:bCs/>
          <w:color w:val="000000"/>
          <w:kern w:val="0"/>
          <w:sz w:val="28"/>
          <w:szCs w:val="28"/>
        </w:rPr>
      </w:pPr>
      <w:r>
        <w:rPr>
          <w:rFonts w:hint="eastAsia" w:ascii="黑体" w:hAnsi="宋体" w:eastAsia="黑体" w:cs="Arial"/>
          <w:bCs/>
          <w:color w:val="000000"/>
          <w:kern w:val="0"/>
          <w:sz w:val="28"/>
          <w:szCs w:val="28"/>
        </w:rPr>
        <w:t>一、资格复审安排</w:t>
      </w:r>
    </w:p>
    <w:tbl>
      <w:tblPr>
        <w:tblStyle w:val="2"/>
        <w:tblW w:w="1385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161"/>
        <w:gridCol w:w="2537"/>
        <w:gridCol w:w="4263"/>
        <w:gridCol w:w="896"/>
      </w:tblGrid>
      <w:tr w14:paraId="77E6E7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6161" w:type="dxa"/>
            <w:noWrap/>
            <w:vAlign w:val="center"/>
          </w:tcPr>
          <w:p w14:paraId="396C8BA6">
            <w:pPr>
              <w:widowControl/>
              <w:spacing w:line="280" w:lineRule="exact"/>
              <w:jc w:val="center"/>
              <w:rPr>
                <w:rFonts w:hint="default" w:ascii="Times New Roman" w:hAnsi="Times New Roman" w:eastAsia="黑体" w:cs="Times New Roman"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黑体" w:cs="Times New Roman"/>
                <w:kern w:val="0"/>
                <w:sz w:val="28"/>
                <w:szCs w:val="28"/>
              </w:rPr>
              <w:t>考生类别</w:t>
            </w:r>
          </w:p>
        </w:tc>
        <w:tc>
          <w:tcPr>
            <w:tcW w:w="2537" w:type="dxa"/>
            <w:noWrap/>
            <w:vAlign w:val="center"/>
          </w:tcPr>
          <w:p w14:paraId="40D72D1D">
            <w:pPr>
              <w:widowControl/>
              <w:spacing w:line="280" w:lineRule="exact"/>
              <w:jc w:val="center"/>
              <w:rPr>
                <w:rFonts w:hint="default" w:ascii="Times New Roman" w:hAnsi="Times New Roman" w:eastAsia="黑体" w:cs="Times New Roman"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黑体" w:cs="Times New Roman"/>
                <w:kern w:val="0"/>
                <w:sz w:val="28"/>
                <w:szCs w:val="28"/>
              </w:rPr>
              <w:t>时间</w:t>
            </w:r>
          </w:p>
        </w:tc>
        <w:tc>
          <w:tcPr>
            <w:tcW w:w="4263" w:type="dxa"/>
            <w:noWrap/>
            <w:vAlign w:val="center"/>
          </w:tcPr>
          <w:p w14:paraId="2870607E">
            <w:pPr>
              <w:widowControl/>
              <w:spacing w:line="280" w:lineRule="exact"/>
              <w:jc w:val="center"/>
              <w:rPr>
                <w:rFonts w:hint="default" w:ascii="Times New Roman" w:hAnsi="Times New Roman" w:eastAsia="黑体" w:cs="Times New Roman"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黑体" w:cs="Times New Roman"/>
                <w:kern w:val="0"/>
                <w:sz w:val="28"/>
                <w:szCs w:val="28"/>
              </w:rPr>
              <w:t>地点</w:t>
            </w:r>
          </w:p>
        </w:tc>
        <w:tc>
          <w:tcPr>
            <w:tcW w:w="896" w:type="dxa"/>
            <w:noWrap/>
            <w:vAlign w:val="center"/>
          </w:tcPr>
          <w:p w14:paraId="394C10AB">
            <w:pPr>
              <w:widowControl/>
              <w:spacing w:line="280" w:lineRule="exact"/>
              <w:jc w:val="center"/>
              <w:rPr>
                <w:rFonts w:hint="default" w:ascii="Times New Roman" w:hAnsi="Times New Roman" w:eastAsia="黑体" w:cs="Times New Roman"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黑体" w:cs="Times New Roman"/>
                <w:kern w:val="0"/>
                <w:sz w:val="28"/>
                <w:szCs w:val="28"/>
              </w:rPr>
              <w:t>备注</w:t>
            </w:r>
          </w:p>
        </w:tc>
      </w:tr>
      <w:tr w14:paraId="248658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74" w:hRule="atLeast"/>
          <w:jc w:val="center"/>
        </w:trPr>
        <w:tc>
          <w:tcPr>
            <w:tcW w:w="6161" w:type="dxa"/>
            <w:noWrap/>
            <w:vAlign w:val="center"/>
          </w:tcPr>
          <w:p w14:paraId="1809D8F8">
            <w:pPr>
              <w:widowControl/>
              <w:spacing w:line="360" w:lineRule="exact"/>
              <w:rPr>
                <w:rFonts w:hint="default" w:ascii="Times New Roman" w:hAnsi="Times New Roman" w:eastAsia="仿宋_GB2312" w:cs="Times New Roman"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8"/>
                <w:szCs w:val="28"/>
                <w:lang w:val="en-US" w:eastAsia="zh-CN"/>
              </w:rPr>
              <w:t>报考温州市洞头区</w:t>
            </w:r>
            <w:r>
              <w:rPr>
                <w:rFonts w:hint="default" w:ascii="Times New Roman" w:hAnsi="Times New Roman" w:eastAsia="仿宋_GB2312" w:cs="Times New Roman"/>
                <w:kern w:val="0"/>
                <w:sz w:val="28"/>
                <w:szCs w:val="28"/>
              </w:rPr>
              <w:t>各级机关单位招考职位</w:t>
            </w:r>
            <w:r>
              <w:rPr>
                <w:rFonts w:hint="default" w:ascii="Times New Roman" w:hAnsi="Times New Roman" w:eastAsia="仿宋_GB2312" w:cs="Times New Roman"/>
                <w:kern w:val="0"/>
                <w:sz w:val="28"/>
                <w:szCs w:val="28"/>
                <w:lang w:val="en-US" w:eastAsia="zh-CN"/>
              </w:rPr>
              <w:t>的考生</w:t>
            </w:r>
          </w:p>
        </w:tc>
        <w:tc>
          <w:tcPr>
            <w:tcW w:w="2537" w:type="dxa"/>
            <w:noWrap/>
            <w:vAlign w:val="center"/>
          </w:tcPr>
          <w:p w14:paraId="59D2EBA4">
            <w:pPr>
              <w:widowControl/>
              <w:spacing w:line="360" w:lineRule="exact"/>
              <w:rPr>
                <w:rFonts w:hint="default" w:ascii="Times New Roman" w:hAnsi="Times New Roman" w:eastAsia="仿宋_GB2312" w:cs="Times New Roman"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8"/>
                <w:szCs w:val="28"/>
                <w:lang w:val="en-US" w:eastAsia="zh-CN"/>
              </w:rPr>
              <w:t>2</w:t>
            </w:r>
            <w:r>
              <w:rPr>
                <w:rFonts w:hint="default" w:ascii="Times New Roman" w:hAnsi="Times New Roman" w:eastAsia="仿宋_GB2312" w:cs="Times New Roman"/>
                <w:kern w:val="0"/>
                <w:sz w:val="28"/>
                <w:szCs w:val="28"/>
              </w:rPr>
              <w:t>月</w:t>
            </w:r>
            <w:r>
              <w:rPr>
                <w:rFonts w:hint="default" w:ascii="Times New Roman" w:hAnsi="Times New Roman" w:eastAsia="仿宋_GB2312" w:cs="Times New Roman"/>
                <w:kern w:val="0"/>
                <w:sz w:val="28"/>
                <w:szCs w:val="28"/>
                <w:lang w:val="en-US" w:eastAsia="zh-CN"/>
              </w:rPr>
              <w:t>17</w:t>
            </w:r>
            <w:r>
              <w:rPr>
                <w:rFonts w:hint="default" w:ascii="Times New Roman" w:hAnsi="Times New Roman" w:eastAsia="仿宋_GB2312" w:cs="Times New Roman"/>
                <w:kern w:val="0"/>
                <w:sz w:val="28"/>
                <w:szCs w:val="28"/>
              </w:rPr>
              <w:t>日（周</w:t>
            </w:r>
            <w:r>
              <w:rPr>
                <w:rFonts w:hint="default" w:ascii="Times New Roman" w:hAnsi="Times New Roman" w:eastAsia="仿宋_GB2312" w:cs="Times New Roman"/>
                <w:kern w:val="0"/>
                <w:sz w:val="28"/>
                <w:szCs w:val="28"/>
                <w:lang w:val="en-US" w:eastAsia="zh-CN"/>
              </w:rPr>
              <w:t>一</w:t>
            </w:r>
            <w:r>
              <w:rPr>
                <w:rFonts w:hint="default" w:ascii="Times New Roman" w:hAnsi="Times New Roman" w:eastAsia="仿宋_GB2312" w:cs="Times New Roman"/>
                <w:kern w:val="0"/>
                <w:sz w:val="28"/>
                <w:szCs w:val="28"/>
              </w:rPr>
              <w:t>）</w:t>
            </w:r>
          </w:p>
          <w:p w14:paraId="28F41B97">
            <w:pPr>
              <w:widowControl/>
              <w:spacing w:line="360" w:lineRule="exact"/>
              <w:rPr>
                <w:rFonts w:hint="default" w:ascii="Times New Roman" w:hAnsi="Times New Roman" w:eastAsia="仿宋_GB2312" w:cs="Times New Roman"/>
                <w:color w:val="FF0000"/>
                <w:kern w:val="0"/>
                <w:sz w:val="28"/>
                <w:szCs w:val="28"/>
                <w:u w:val="singl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8"/>
                <w:szCs w:val="28"/>
                <w:lang w:val="en-US" w:eastAsia="zh-CN"/>
              </w:rPr>
              <w:t>下</w:t>
            </w:r>
            <w:r>
              <w:rPr>
                <w:rFonts w:hint="default" w:ascii="Times New Roman" w:hAnsi="Times New Roman" w:eastAsia="仿宋_GB2312" w:cs="Times New Roman"/>
                <w:kern w:val="0"/>
                <w:sz w:val="28"/>
                <w:szCs w:val="28"/>
              </w:rPr>
              <w:t>午</w:t>
            </w:r>
            <w:r>
              <w:rPr>
                <w:rFonts w:hint="default" w:ascii="Times New Roman" w:hAnsi="Times New Roman" w:eastAsia="仿宋_GB2312" w:cs="Times New Roman"/>
                <w:kern w:val="0"/>
                <w:sz w:val="28"/>
                <w:szCs w:val="28"/>
                <w:lang w:val="en-US" w:eastAsia="zh-CN"/>
              </w:rPr>
              <w:t>2</w:t>
            </w:r>
            <w:r>
              <w:rPr>
                <w:rFonts w:hint="eastAsia" w:ascii="Times New Roman" w:hAnsi="Times New Roman" w:eastAsia="仿宋_GB2312" w:cs="Times New Roman"/>
                <w:kern w:val="0"/>
                <w:sz w:val="28"/>
                <w:szCs w:val="28"/>
                <w:lang w:val="en-US" w:eastAsia="zh-CN"/>
              </w:rPr>
              <w:t>:</w:t>
            </w:r>
            <w:bookmarkStart w:id="0" w:name="_GoBack"/>
            <w:bookmarkEnd w:id="0"/>
            <w:r>
              <w:rPr>
                <w:rFonts w:hint="default" w:ascii="Times New Roman" w:hAnsi="Times New Roman" w:eastAsia="仿宋_GB2312" w:cs="Times New Roman"/>
                <w:kern w:val="0"/>
                <w:sz w:val="28"/>
                <w:szCs w:val="28"/>
                <w:lang w:val="en-US" w:eastAsia="zh-CN"/>
              </w:rPr>
              <w:t>30</w:t>
            </w:r>
            <w:r>
              <w:rPr>
                <w:rFonts w:hint="default" w:ascii="Times New Roman" w:hAnsi="Times New Roman" w:eastAsia="仿宋_GB2312" w:cs="Times New Roman"/>
                <w:kern w:val="0"/>
                <w:sz w:val="28"/>
                <w:szCs w:val="28"/>
              </w:rPr>
              <w:t>-</w:t>
            </w:r>
            <w:r>
              <w:rPr>
                <w:rFonts w:hint="default" w:ascii="Times New Roman" w:hAnsi="Times New Roman" w:eastAsia="仿宋_GB2312" w:cs="Times New Roman"/>
                <w:kern w:val="0"/>
                <w:sz w:val="28"/>
                <w:szCs w:val="28"/>
                <w:lang w:val="en-US" w:eastAsia="zh-CN"/>
              </w:rPr>
              <w:t>5</w:t>
            </w:r>
            <w:r>
              <w:rPr>
                <w:rFonts w:hint="eastAsia" w:ascii="Times New Roman" w:hAnsi="Times New Roman" w:eastAsia="仿宋_GB2312" w:cs="Times New Roman"/>
                <w:kern w:val="0"/>
                <w:sz w:val="28"/>
                <w:szCs w:val="28"/>
                <w:lang w:val="en-US" w:eastAsia="zh-CN"/>
              </w:rPr>
              <w:t>:</w:t>
            </w:r>
            <w:r>
              <w:rPr>
                <w:rFonts w:hint="default" w:ascii="Times New Roman" w:hAnsi="Times New Roman" w:eastAsia="仿宋_GB2312" w:cs="Times New Roman"/>
                <w:kern w:val="0"/>
                <w:sz w:val="28"/>
                <w:szCs w:val="28"/>
                <w:lang w:val="en-US" w:eastAsia="zh-CN"/>
              </w:rPr>
              <w:t>30</w:t>
            </w:r>
          </w:p>
        </w:tc>
        <w:tc>
          <w:tcPr>
            <w:tcW w:w="4263" w:type="dxa"/>
            <w:noWrap/>
            <w:vAlign w:val="center"/>
          </w:tcPr>
          <w:p w14:paraId="1E2EEAC9">
            <w:pPr>
              <w:widowControl/>
              <w:spacing w:line="360" w:lineRule="exact"/>
              <w:rPr>
                <w:rFonts w:hint="default" w:ascii="Times New Roman" w:hAnsi="Times New Roman" w:eastAsia="仿宋_GB2312" w:cs="Times New Roman"/>
                <w:color w:val="0070C0"/>
                <w:sz w:val="28"/>
                <w:szCs w:val="28"/>
                <w:u w:val="single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kern w:val="0"/>
                <w:sz w:val="28"/>
                <w:szCs w:val="28"/>
              </w:rPr>
              <w:t>温州市洞头区</w:t>
            </w:r>
            <w:r>
              <w:rPr>
                <w:rFonts w:hint="eastAsia" w:eastAsia="仿宋_GB2312" w:cs="Times New Roman"/>
                <w:color w:val="auto"/>
                <w:kern w:val="0"/>
                <w:sz w:val="28"/>
                <w:szCs w:val="28"/>
                <w:lang w:val="en-US" w:eastAsia="zh-CN"/>
              </w:rPr>
              <w:t>城市岛屿三楼</w:t>
            </w:r>
            <w:r>
              <w:rPr>
                <w:rFonts w:hint="default" w:ascii="Times New Roman" w:hAnsi="Times New Roman" w:eastAsia="仿宋_GB2312" w:cs="Times New Roman"/>
                <w:color w:val="auto"/>
                <w:kern w:val="0"/>
                <w:sz w:val="28"/>
                <w:szCs w:val="28"/>
              </w:rPr>
              <w:t>（</w:t>
            </w:r>
            <w:r>
              <w:rPr>
                <w:rFonts w:hint="eastAsia" w:eastAsia="仿宋_GB2312" w:cs="Times New Roman"/>
                <w:color w:val="auto"/>
                <w:kern w:val="0"/>
                <w:sz w:val="28"/>
                <w:szCs w:val="28"/>
                <w:lang w:val="en-US" w:eastAsia="zh-CN"/>
              </w:rPr>
              <w:t>温州市</w:t>
            </w:r>
            <w:r>
              <w:rPr>
                <w:rFonts w:hint="default" w:ascii="Times New Roman" w:hAnsi="Times New Roman" w:eastAsia="仿宋_GB2312" w:cs="Times New Roman"/>
                <w:color w:val="auto"/>
                <w:kern w:val="0"/>
                <w:sz w:val="28"/>
                <w:szCs w:val="28"/>
              </w:rPr>
              <w:t>洞头区北岙街道迎宾路3号</w:t>
            </w:r>
            <w:r>
              <w:rPr>
                <w:rFonts w:hint="eastAsia" w:eastAsia="仿宋_GB2312" w:cs="Times New Roman"/>
                <w:color w:val="auto"/>
                <w:kern w:val="0"/>
                <w:sz w:val="28"/>
                <w:szCs w:val="28"/>
                <w:lang w:eastAsia="zh-CN"/>
              </w:rPr>
              <w:t>，</w:t>
            </w:r>
            <w:r>
              <w:rPr>
                <w:rFonts w:hint="eastAsia" w:eastAsia="仿宋_GB2312" w:cs="Times New Roman"/>
                <w:color w:val="auto"/>
                <w:kern w:val="0"/>
                <w:sz w:val="28"/>
                <w:szCs w:val="28"/>
                <w:lang w:val="en-US" w:eastAsia="zh-CN"/>
              </w:rPr>
              <w:t>温州市</w:t>
            </w:r>
            <w:r>
              <w:rPr>
                <w:rFonts w:hint="default" w:ascii="Times New Roman" w:hAnsi="Times New Roman" w:eastAsia="仿宋_GB2312" w:cs="Times New Roman"/>
                <w:color w:val="auto"/>
                <w:kern w:val="0"/>
                <w:sz w:val="28"/>
                <w:szCs w:val="28"/>
              </w:rPr>
              <w:t>洞头区人社局对面）</w:t>
            </w:r>
          </w:p>
        </w:tc>
        <w:tc>
          <w:tcPr>
            <w:tcW w:w="896" w:type="dxa"/>
            <w:noWrap/>
            <w:vAlign w:val="center"/>
          </w:tcPr>
          <w:p w14:paraId="57BC1689">
            <w:pPr>
              <w:widowControl/>
              <w:spacing w:line="360" w:lineRule="exact"/>
              <w:jc w:val="left"/>
              <w:rPr>
                <w:rFonts w:hint="default" w:ascii="Times New Roman" w:hAnsi="Times New Roman" w:eastAsia="仿宋_GB2312" w:cs="Times New Roman"/>
                <w:color w:val="0070C0"/>
                <w:kern w:val="0"/>
                <w:sz w:val="28"/>
                <w:szCs w:val="28"/>
              </w:rPr>
            </w:pPr>
          </w:p>
        </w:tc>
      </w:tr>
    </w:tbl>
    <w:p w14:paraId="4EE8BAA2">
      <w:pPr>
        <w:tabs>
          <w:tab w:val="left" w:pos="1530"/>
        </w:tabs>
        <w:spacing w:line="640" w:lineRule="exact"/>
        <w:rPr>
          <w:rFonts w:eastAsia="黑体"/>
          <w:bCs/>
          <w:color w:val="000000"/>
          <w:kern w:val="0"/>
          <w:sz w:val="28"/>
          <w:szCs w:val="28"/>
        </w:rPr>
      </w:pPr>
      <w:r>
        <w:rPr>
          <w:rFonts w:eastAsia="黑体"/>
          <w:bCs/>
          <w:color w:val="000000"/>
          <w:kern w:val="0"/>
          <w:sz w:val="28"/>
          <w:szCs w:val="28"/>
        </w:rPr>
        <w:t>二、体能测评安排</w:t>
      </w:r>
    </w:p>
    <w:tbl>
      <w:tblPr>
        <w:tblStyle w:val="2"/>
        <w:tblW w:w="1385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185"/>
        <w:gridCol w:w="2513"/>
        <w:gridCol w:w="4275"/>
        <w:gridCol w:w="884"/>
      </w:tblGrid>
      <w:tr w14:paraId="600E88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6185" w:type="dxa"/>
            <w:noWrap/>
            <w:vAlign w:val="center"/>
          </w:tcPr>
          <w:p w14:paraId="2F606A73">
            <w:pPr>
              <w:widowControl/>
              <w:spacing w:line="280" w:lineRule="exact"/>
              <w:jc w:val="center"/>
              <w:rPr>
                <w:rFonts w:eastAsia="黑体"/>
                <w:kern w:val="0"/>
                <w:sz w:val="28"/>
                <w:szCs w:val="28"/>
              </w:rPr>
            </w:pPr>
            <w:r>
              <w:rPr>
                <w:rFonts w:hAnsi="黑体" w:eastAsia="黑体"/>
                <w:kern w:val="0"/>
                <w:sz w:val="28"/>
                <w:szCs w:val="28"/>
              </w:rPr>
              <w:t>考生类别</w:t>
            </w:r>
          </w:p>
        </w:tc>
        <w:tc>
          <w:tcPr>
            <w:tcW w:w="2513" w:type="dxa"/>
            <w:noWrap/>
            <w:vAlign w:val="center"/>
          </w:tcPr>
          <w:p w14:paraId="7B490778">
            <w:pPr>
              <w:widowControl/>
              <w:spacing w:line="280" w:lineRule="exact"/>
              <w:jc w:val="center"/>
              <w:rPr>
                <w:rFonts w:eastAsia="黑体"/>
                <w:kern w:val="0"/>
                <w:sz w:val="28"/>
                <w:szCs w:val="28"/>
              </w:rPr>
            </w:pPr>
            <w:r>
              <w:rPr>
                <w:rFonts w:hAnsi="黑体" w:eastAsia="黑体"/>
                <w:kern w:val="0"/>
                <w:sz w:val="28"/>
                <w:szCs w:val="28"/>
              </w:rPr>
              <w:t>时间</w:t>
            </w:r>
          </w:p>
        </w:tc>
        <w:tc>
          <w:tcPr>
            <w:tcW w:w="4275" w:type="dxa"/>
            <w:noWrap/>
            <w:vAlign w:val="center"/>
          </w:tcPr>
          <w:p w14:paraId="1EB6F91B">
            <w:pPr>
              <w:widowControl/>
              <w:spacing w:line="280" w:lineRule="exact"/>
              <w:jc w:val="center"/>
              <w:rPr>
                <w:rFonts w:eastAsia="黑体"/>
                <w:kern w:val="0"/>
                <w:sz w:val="28"/>
                <w:szCs w:val="28"/>
              </w:rPr>
            </w:pPr>
            <w:r>
              <w:rPr>
                <w:rFonts w:hAnsi="黑体" w:eastAsia="黑体"/>
                <w:kern w:val="0"/>
                <w:sz w:val="28"/>
                <w:szCs w:val="28"/>
              </w:rPr>
              <w:t>地点</w:t>
            </w:r>
          </w:p>
        </w:tc>
        <w:tc>
          <w:tcPr>
            <w:tcW w:w="884" w:type="dxa"/>
            <w:noWrap/>
            <w:vAlign w:val="center"/>
          </w:tcPr>
          <w:p w14:paraId="36CB92D9">
            <w:pPr>
              <w:widowControl/>
              <w:spacing w:line="280" w:lineRule="exact"/>
              <w:jc w:val="center"/>
              <w:rPr>
                <w:rFonts w:eastAsia="黑体"/>
                <w:kern w:val="0"/>
                <w:sz w:val="28"/>
                <w:szCs w:val="28"/>
              </w:rPr>
            </w:pPr>
            <w:r>
              <w:rPr>
                <w:rFonts w:hAnsi="黑体" w:eastAsia="黑体"/>
                <w:kern w:val="0"/>
                <w:sz w:val="28"/>
                <w:szCs w:val="28"/>
              </w:rPr>
              <w:t>备注</w:t>
            </w:r>
          </w:p>
        </w:tc>
      </w:tr>
      <w:tr w14:paraId="38B474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6185" w:type="dxa"/>
            <w:noWrap/>
            <w:vAlign w:val="center"/>
          </w:tcPr>
          <w:p w14:paraId="5AE4DC0C">
            <w:pPr>
              <w:widowControl/>
              <w:spacing w:line="360" w:lineRule="exact"/>
              <w:rPr>
                <w:rFonts w:hint="default" w:eastAsia="仿宋_GB2312"/>
                <w:kern w:val="0"/>
                <w:sz w:val="28"/>
                <w:szCs w:val="28"/>
                <w:lang w:val="en-US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28"/>
                <w:szCs w:val="28"/>
              </w:rPr>
              <w:t>报考温州市洞头区人民法院</w:t>
            </w:r>
            <w:r>
              <w:rPr>
                <w:rFonts w:hint="eastAsia" w:eastAsia="仿宋_GB2312" w:cs="Times New Roman"/>
                <w:kern w:val="0"/>
                <w:sz w:val="28"/>
                <w:szCs w:val="28"/>
                <w:lang w:val="en-US" w:eastAsia="zh-CN"/>
              </w:rPr>
              <w:t>司法警察、温州市洞头区人民检察院司法警察、</w:t>
            </w:r>
            <w:r>
              <w:rPr>
                <w:rFonts w:hint="eastAsia" w:ascii="Times New Roman" w:hAnsi="Times New Roman" w:eastAsia="仿宋_GB2312" w:cs="Times New Roman"/>
                <w:color w:val="auto"/>
                <w:kern w:val="0"/>
                <w:sz w:val="28"/>
                <w:szCs w:val="28"/>
                <w:highlight w:val="none"/>
                <w:lang w:val="en-US" w:eastAsia="zh-CN"/>
              </w:rPr>
              <w:t>温州市</w:t>
            </w:r>
            <w:r>
              <w:rPr>
                <w:rFonts w:hint="default" w:ascii="Times New Roman" w:hAnsi="Times New Roman" w:eastAsia="仿宋_GB2312" w:cs="Times New Roman"/>
                <w:color w:val="auto"/>
                <w:kern w:val="0"/>
                <w:sz w:val="28"/>
                <w:szCs w:val="28"/>
                <w:highlight w:val="none"/>
                <w:lang w:val="en-US" w:eastAsia="zh-CN"/>
              </w:rPr>
              <w:t>洞头区</w:t>
            </w:r>
            <w:r>
              <w:rPr>
                <w:rFonts w:hint="eastAsia" w:ascii="Times New Roman" w:hAnsi="Times New Roman" w:eastAsia="仿宋_GB2312" w:cs="Times New Roman"/>
                <w:color w:val="auto"/>
                <w:kern w:val="0"/>
                <w:sz w:val="28"/>
                <w:szCs w:val="28"/>
                <w:highlight w:val="none"/>
              </w:rPr>
              <w:t>公安机关人民警察、</w:t>
            </w:r>
            <w:r>
              <w:rPr>
                <w:rFonts w:hint="eastAsia" w:ascii="Times New Roman" w:hAnsi="Times New Roman" w:eastAsia="仿宋_GB2312" w:cs="Times New Roman"/>
                <w:color w:val="auto"/>
                <w:kern w:val="0"/>
                <w:sz w:val="28"/>
                <w:szCs w:val="28"/>
                <w:highlight w:val="none"/>
                <w:lang w:val="en-US" w:eastAsia="zh-CN"/>
              </w:rPr>
              <w:t>温州市洞头区</w:t>
            </w:r>
            <w:r>
              <w:rPr>
                <w:rFonts w:hint="eastAsia" w:ascii="Times New Roman" w:hAnsi="Times New Roman" w:eastAsia="仿宋_GB2312" w:cs="Times New Roman"/>
                <w:color w:val="auto"/>
                <w:kern w:val="0"/>
                <w:sz w:val="28"/>
                <w:szCs w:val="28"/>
                <w:highlight w:val="none"/>
              </w:rPr>
              <w:t>综合行政执法</w:t>
            </w:r>
            <w:r>
              <w:rPr>
                <w:rFonts w:hint="eastAsia" w:eastAsia="仿宋_GB2312" w:cs="Times New Roman"/>
                <w:color w:val="auto"/>
                <w:kern w:val="0"/>
                <w:sz w:val="28"/>
                <w:szCs w:val="28"/>
                <w:highlight w:val="none"/>
                <w:lang w:val="en-US" w:eastAsia="zh-CN"/>
              </w:rPr>
              <w:t>队所有</w:t>
            </w:r>
            <w:r>
              <w:rPr>
                <w:rFonts w:hint="eastAsia" w:ascii="Times New Roman" w:hAnsi="Times New Roman" w:eastAsia="仿宋_GB2312" w:cs="Times New Roman"/>
                <w:color w:val="auto"/>
                <w:kern w:val="0"/>
                <w:sz w:val="28"/>
                <w:szCs w:val="28"/>
                <w:highlight w:val="none"/>
              </w:rPr>
              <w:t>职位</w:t>
            </w:r>
            <w:r>
              <w:rPr>
                <w:rFonts w:hint="eastAsia" w:ascii="Times New Roman" w:hAnsi="Times New Roman" w:eastAsia="仿宋_GB2312" w:cs="Times New Roman"/>
                <w:color w:val="auto"/>
                <w:kern w:val="0"/>
                <w:sz w:val="28"/>
                <w:szCs w:val="28"/>
                <w:highlight w:val="none"/>
                <w:lang w:val="en-US" w:eastAsia="zh-CN"/>
              </w:rPr>
              <w:t>的考生</w:t>
            </w:r>
          </w:p>
        </w:tc>
        <w:tc>
          <w:tcPr>
            <w:tcW w:w="7672" w:type="dxa"/>
            <w:gridSpan w:val="3"/>
            <w:noWrap/>
            <w:vAlign w:val="center"/>
          </w:tcPr>
          <w:p w14:paraId="3F7D0B8E">
            <w:pPr>
              <w:widowControl/>
              <w:spacing w:line="360" w:lineRule="exact"/>
              <w:jc w:val="center"/>
              <w:rPr>
                <w:rFonts w:eastAsia="仿宋_GB2312"/>
                <w:color w:val="FF0000"/>
                <w:kern w:val="0"/>
                <w:sz w:val="28"/>
                <w:szCs w:val="28"/>
                <w:u w:val="single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kern w:val="0"/>
                <w:sz w:val="28"/>
                <w:szCs w:val="28"/>
                <w:highlight w:val="none"/>
                <w:lang w:val="en-US" w:eastAsia="zh-CN"/>
              </w:rPr>
              <w:t>另行通知</w:t>
            </w:r>
          </w:p>
        </w:tc>
      </w:tr>
    </w:tbl>
    <w:p w14:paraId="0BE7F4D6">
      <w:pPr>
        <w:keepNext w:val="0"/>
        <w:keepLines w:val="0"/>
        <w:pageBreakBefore w:val="0"/>
        <w:widowControl w:val="0"/>
        <w:tabs>
          <w:tab w:val="left" w:pos="153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20" w:lineRule="exact"/>
        <w:textAlignment w:val="auto"/>
        <w:rPr>
          <w:rFonts w:hint="default" w:ascii="Times New Roman" w:hAnsi="Times New Roman" w:eastAsia="黑体" w:cs="Times New Roman"/>
          <w:bCs/>
          <w:color w:val="000000"/>
          <w:kern w:val="0"/>
          <w:sz w:val="28"/>
          <w:szCs w:val="28"/>
          <w:lang w:val="en-US" w:eastAsia="zh-CN"/>
        </w:rPr>
      </w:pP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A2ZjJlNzAyMmY0NGJmYTJhNjRjY2MzNTM5YjU0YmIifQ=="/>
  </w:docVars>
  <w:rsids>
    <w:rsidRoot w:val="697D6E0E"/>
    <w:rsid w:val="099F30AE"/>
    <w:rsid w:val="0F42266E"/>
    <w:rsid w:val="13695EC2"/>
    <w:rsid w:val="13E434B2"/>
    <w:rsid w:val="15C70A44"/>
    <w:rsid w:val="22CC64E9"/>
    <w:rsid w:val="23B800FD"/>
    <w:rsid w:val="41DA7843"/>
    <w:rsid w:val="43DC3A73"/>
    <w:rsid w:val="4BAE278F"/>
    <w:rsid w:val="51FE7568"/>
    <w:rsid w:val="5CAF1960"/>
    <w:rsid w:val="5D620B9D"/>
    <w:rsid w:val="5EF7064E"/>
    <w:rsid w:val="64FF3E9E"/>
    <w:rsid w:val="651A2F7B"/>
    <w:rsid w:val="67DF540B"/>
    <w:rsid w:val="697D6E0E"/>
    <w:rsid w:val="6F8F76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222</Words>
  <Characters>230</Characters>
  <Lines>0</Lines>
  <Paragraphs>0</Paragraphs>
  <TotalTime>0</TotalTime>
  <ScaleCrop>false</ScaleCrop>
  <LinksUpToDate>false</LinksUpToDate>
  <CharactersWithSpaces>230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2023-02-22T02:14:00Z</dcterms:created>
  <dc:creator>谁叫她是远航</dc:creator>
  <cp:lastModifiedBy>欢哥</cp:lastModifiedBy>
  <dcterms:modified xsi:type="dcterms:W3CDTF">2025-02-06T10:56:34Z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ICV">
    <vt:lpwstr>CBC1739FA5ED40258DEBB76EA66686CB_13</vt:lpwstr>
  </property>
  <property fmtid="{D5CDD505-2E9C-101B-9397-08002B2CF9AE}" pid="4" name="KSOTemplateDocerSaveRecord">
    <vt:lpwstr>eyJoZGlkIjoiZTA2ZjJlNzAyMmY0NGJmYTJhNjRjY2MzNTM5YjU0YmIiLCJ1c2VySWQiOiIyOTUyOTk3MjQifQ==</vt:lpwstr>
  </property>
</Properties>
</file>