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  <w:lang w:val="en-US" w:eastAsia="zh-CN"/>
        </w:rPr>
        <w:t>附件2：</w:t>
      </w:r>
      <w:bookmarkStart w:id="0" w:name="_GoBack"/>
      <w:bookmarkEnd w:id="0"/>
    </w:p>
    <w:tbl>
      <w:tblPr>
        <w:tblStyle w:val="2"/>
        <w:tblW w:w="810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0"/>
        <w:gridCol w:w="1421"/>
        <w:gridCol w:w="606"/>
        <w:gridCol w:w="1108"/>
        <w:gridCol w:w="211"/>
        <w:gridCol w:w="898"/>
        <w:gridCol w:w="18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2024年文成县山区海岛县专项招录用公务员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4"/>
                <w:szCs w:val="34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进入资格复审人员回避关系情况报告表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考生姓名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职位</w:t>
            </w:r>
          </w:p>
        </w:tc>
        <w:tc>
          <w:tcPr>
            <w:tcW w:w="2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81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本人以下几类亲属（包括法律规定的拟制血亲关系）是否在温州市范围内党政机关工作，并如实详细填写：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夫（妻）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（指祖父母、外祖父母、父母、子女、孙子女、外孙子女）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三代以内旁系血亲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（指伯叔姑舅姨、兄弟姐妹、堂兄弟姐妹、表兄弟姐妹、侄子女、甥子女）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近姻亲关系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（指配偶的父母、配偶的兄弟姐妹及其配偶、子女的配偶及子女配偶的父母、三代以内旁系血亲的配偶）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本人承诺，以上信息正确属实。报考职位不存在应回避的情况。如因未如实填写，由本人负责。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本人签名：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年   月   日</w:t>
            </w:r>
          </w:p>
        </w:tc>
      </w:tr>
    </w:tbl>
    <w:p>
      <w:pPr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/>
          <w:sz w:val="24"/>
          <w:lang w:eastAsia="zh-CN"/>
        </w:rPr>
        <w:t>注：</w:t>
      </w:r>
      <w:r>
        <w:rPr>
          <w:rFonts w:hint="eastAsia" w:ascii="宋体" w:hAnsi="宋体"/>
          <w:sz w:val="24"/>
        </w:rPr>
        <w:t>公务员回避关系示意图</w:t>
      </w:r>
      <w:r>
        <w:rPr>
          <w:rFonts w:hint="eastAsia" w:ascii="宋体" w:hAnsi="宋体"/>
          <w:sz w:val="24"/>
          <w:lang w:eastAsia="zh-CN"/>
        </w:rPr>
        <w:t>详见下页。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公务员回避关系示意图</w:t>
      </w:r>
    </w:p>
    <w:p>
      <w:pPr>
        <w:jc w:val="center"/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798695" cy="3724275"/>
            <wp:effectExtent l="0" t="0" r="1905" b="9525"/>
            <wp:docPr id="1" name="图片 1" descr="57c2f3c273727db9c58f168b00918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7c2f3c273727db9c58f168b00918161"/>
                    <pic:cNvPicPr>
                      <a:picLocks noChangeAspect="1"/>
                    </pic:cNvPicPr>
                  </pic:nvPicPr>
                  <pic:blipFill>
                    <a:blip r:embed="rId4"/>
                    <a:srcRect l="9236" t="15736" r="8846" b="2166"/>
                    <a:stretch>
                      <a:fillRect/>
                    </a:stretch>
                  </pic:blipFill>
                  <pic:spPr>
                    <a:xfrm>
                      <a:off x="0" y="0"/>
                      <a:ext cx="479869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汉仪中等线B5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汉仪中等线B5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汉仪中等线B5">
    <w:panose1 w:val="0101010401010101010B"/>
    <w:charset w:val="86"/>
    <w:family w:val="auto"/>
    <w:pitch w:val="default"/>
    <w:sig w:usb0="800000A3" w:usb1="00497878" w:usb2="00000000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altName w:val="方正书宋_GBK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1EFD22B2"/>
    <w:rsid w:val="07DD3173"/>
    <w:rsid w:val="11595B4A"/>
    <w:rsid w:val="1EFD22B2"/>
    <w:rsid w:val="27F21141"/>
    <w:rsid w:val="2C5C5853"/>
    <w:rsid w:val="3B1F3D72"/>
    <w:rsid w:val="5488609D"/>
    <w:rsid w:val="6C2D3462"/>
    <w:rsid w:val="71A12BB7"/>
    <w:rsid w:val="792F4542"/>
    <w:rsid w:val="7A3D4C5C"/>
    <w:rsid w:val="7C0C3DFB"/>
    <w:rsid w:val="BA7E880E"/>
    <w:rsid w:val="BEFBF808"/>
    <w:rsid w:val="BFEA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5">
    <w:name w:val="font5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387</Words>
  <Characters>387</Characters>
  <Lines>0</Lines>
  <Paragraphs>0</Paragraphs>
  <TotalTime>5</TotalTime>
  <ScaleCrop>false</ScaleCrop>
  <LinksUpToDate>false</LinksUpToDate>
  <CharactersWithSpaces>551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2022-04-28T23:15:00Z</dcterms:created>
  <dc:creator>13968713570</dc:creator>
  <cp:lastModifiedBy>greatwall</cp:lastModifiedBy>
  <dcterms:modified xsi:type="dcterms:W3CDTF">2024-04-11T16:55:46Z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  <property fmtid="{D5CDD505-2E9C-101B-9397-08002B2CF9AE}" pid="3" name="ICV">
    <vt:lpwstr>9E5C2316B24F4FE49F5E33B2EE057371</vt:lpwstr>
  </property>
</Properties>
</file>